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right="0"/>
        <w:jc w:val="center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2023年进口水泵零配件采购及相关服务项目中标公告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扬州市政管网有限公司2023年进口水泵零配件采购及相关服务项目进行公开招标，按规定程序进行了开标、评标、定标。现就本次招标的中标结果公布如下：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一、招标项目名称：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扬州市政管网有限公司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2023年进口水泵零配件采购及相关服务项目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二、招标公告媒体及日期：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2023年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24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日公布于扬州市城建国有资产控股（集团）有限公司网站、扬州市政管网有限公司网站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三、评标信息：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评标日期：2023年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17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评标地点：扬州市政管网有限公司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四、中标信息：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中标单位为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上海乐营机电设备有限公司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中标价：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海斯特（F06K-SO1+FN050X4-XMEK）：72090元/台；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凯士比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150-401/R804UNG-S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）：102922元/台；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凯士比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KRTK 300-400/268UG-S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）：59816元/台；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凯士比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KRTK300-400/606UNG-S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）：98851元/台；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凯士比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KRTK200-318/374UEG-S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）：60679元/台；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凯士比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KRTK 250-401/456UEG-S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）：59447元/台；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苏尔寿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XFP200G-CB1.1-PE220/4-G-50EX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）：35332元/台；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苏尔寿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XFP305M-CB2-PE-750/6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）：82517元/台；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苏尔寿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XFP 250M-CH2-PE750/6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）：82624元/台；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苏尔寿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XFP 155J-CB2-PE300/4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）：43225元/台；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苏尔寿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XFP 306M-CB2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）：123186元/台；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格兰富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S2.120.250.800.6.70H.C.46 5.G.N.D.Z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）：80450元/台；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格兰富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S2.100.200.400.4.62L.C.28 5.G.N.D.Z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）：59021元/台；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飞力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（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Cp3312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</w:t>
      </w:r>
      <w:bookmarkStart w:id="0" w:name="_GoBack"/>
      <w:bookmarkEnd w:id="0"/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735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）：140072元/台；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叉架起货机（3吨）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456元/台班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汽车式起重机（16吨）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836元/台班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汽车式起重机（35吨）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1520元/台班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有限空间拆除及安装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950元/次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运输货车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</w:t>
      </w:r>
      <w:r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5.7元/公里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本中标结果公告期限为1个工作日。各有关当事人对中标结果有异议的，可以在公告期限届满之日起七个工作日内，以书面形式向扬州市政管网有限公司提出质疑，逾期将不再受理。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扬州市政管网有限公司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80" w:firstLineChars="20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2023年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11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21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9152A"/>
    <w:multiLevelType w:val="singleLevel"/>
    <w:tmpl w:val="C959152A"/>
    <w:lvl w:ilvl="0" w:tentative="0">
      <w:start w:val="1"/>
      <w:numFmt w:val="bullet"/>
      <w:pStyle w:val="2"/>
      <w:lvlText w:val=""/>
      <w:lvlJc w:val="left"/>
      <w:pPr>
        <w:tabs>
          <w:tab w:val="left" w:pos="780"/>
        </w:tabs>
        <w:ind w:left="7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zMDQ5N2NmNjA2N2Y3YmE4ZTM3MGI2MjU5ZWUwNmQifQ=="/>
  </w:docVars>
  <w:rsids>
    <w:rsidRoot w:val="5D1F7171"/>
    <w:rsid w:val="00141397"/>
    <w:rsid w:val="0AEC55F1"/>
    <w:rsid w:val="1B713909"/>
    <w:rsid w:val="243F2F0A"/>
    <w:rsid w:val="4519401D"/>
    <w:rsid w:val="469D2287"/>
    <w:rsid w:val="5D1F7171"/>
    <w:rsid w:val="697C20E6"/>
    <w:rsid w:val="6AD02F66"/>
    <w:rsid w:val="6D924661"/>
    <w:rsid w:val="7EB16D13"/>
    <w:rsid w:val="7F26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ListBullet2"/>
    <w:basedOn w:val="1"/>
    <w:qFormat/>
    <w:uiPriority w:val="0"/>
    <w:pPr>
      <w:numPr>
        <w:ilvl w:val="0"/>
        <w:numId w:val="1"/>
      </w:numPr>
    </w:pPr>
    <w:rPr>
      <w:rFonts w:ascii="Times New Roman" w:hAnsi="Times New Roman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47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2023-10-10T00:57:00Z</dcterms:created>
  <dc:creator>嘻嘻哈哈</dc:creator>
  <cp:lastModifiedBy>嘻嘻哈哈</cp:lastModifiedBy>
  <cp:lastPrinted>2023-11-20T07:15:21Z</cp:lastPrinted>
  <dcterms:modified xsi:type="dcterms:W3CDTF">2023-11-20T07:47:15Z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C224C2CC270A4739B62824B72E3935D8_11</vt:lpwstr>
  </property>
</Properties>
</file>